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08F3" w14:textId="77777777" w:rsidR="00873DAA" w:rsidRPr="007E6530" w:rsidRDefault="00873DAA" w:rsidP="00026185">
      <w:pPr>
        <w:pStyle w:val="Betreff"/>
        <w:spacing w:after="120"/>
        <w:rPr>
          <w:rFonts w:ascii="Arial" w:hAnsi="Arial" w:cs="Arial"/>
          <w:sz w:val="22"/>
          <w:szCs w:val="22"/>
          <w:u w:val="none"/>
        </w:rPr>
      </w:pPr>
    </w:p>
    <w:p w14:paraId="336B06A7" w14:textId="77777777" w:rsidR="00027E7F" w:rsidRPr="00121870" w:rsidRDefault="00121870" w:rsidP="00121870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60" w:after="60"/>
        <w:ind w:right="0"/>
        <w:jc w:val="center"/>
        <w:rPr>
          <w:rFonts w:ascii="Arial" w:hAnsi="Arial" w:cs="Arial"/>
          <w:i/>
          <w:sz w:val="28"/>
          <w:szCs w:val="28"/>
        </w:rPr>
      </w:pPr>
      <w:r w:rsidRPr="00121870">
        <w:rPr>
          <w:rFonts w:ascii="Arial" w:hAnsi="Arial" w:cs="Arial"/>
          <w:sz w:val="28"/>
          <w:szCs w:val="28"/>
        </w:rPr>
        <w:t xml:space="preserve">Unsere </w:t>
      </w:r>
      <w:r w:rsidR="00EC3F7E">
        <w:rPr>
          <w:rFonts w:ascii="Arial" w:hAnsi="Arial" w:cs="Arial"/>
          <w:sz w:val="28"/>
          <w:szCs w:val="28"/>
        </w:rPr>
        <w:t>Aktivitäten zur</w:t>
      </w:r>
      <w:r w:rsidRPr="00121870">
        <w:rPr>
          <w:rFonts w:ascii="Arial" w:hAnsi="Arial" w:cs="Arial"/>
          <w:sz w:val="28"/>
          <w:szCs w:val="28"/>
        </w:rPr>
        <w:t xml:space="preserve"> Berufsorientierung</w:t>
      </w:r>
    </w:p>
    <w:p w14:paraId="2BEB0D3C" w14:textId="77777777" w:rsidR="00027E7F" w:rsidRPr="00026185" w:rsidRDefault="00027E7F" w:rsidP="00027E7F">
      <w:pPr>
        <w:rPr>
          <w:rFonts w:ascii="Arial" w:hAnsi="Arial"/>
          <w:szCs w:val="24"/>
        </w:rPr>
      </w:pPr>
    </w:p>
    <w:p w14:paraId="73678518" w14:textId="77777777" w:rsidR="00121870" w:rsidRPr="00787AEA" w:rsidRDefault="00121870" w:rsidP="00027E7F">
      <w:pPr>
        <w:rPr>
          <w:rFonts w:ascii="Arial" w:hAnsi="Arial"/>
          <w:b/>
          <w:sz w:val="28"/>
        </w:rPr>
      </w:pPr>
      <w:r w:rsidRPr="00787AEA">
        <w:rPr>
          <w:rFonts w:ascii="Arial" w:hAnsi="Arial"/>
          <w:b/>
          <w:sz w:val="28"/>
        </w:rPr>
        <w:t xml:space="preserve">Im Fach „Berufsorientierung“ </w:t>
      </w:r>
      <w:r w:rsidR="0070188D">
        <w:rPr>
          <w:rFonts w:ascii="Arial" w:hAnsi="Arial"/>
          <w:b/>
          <w:sz w:val="28"/>
        </w:rPr>
        <w:t>…</w:t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717"/>
      </w:tblGrid>
      <w:tr w:rsidR="00787AEA" w:rsidRPr="00121870" w14:paraId="5EA3278E" w14:textId="77777777" w:rsidTr="00787AEA">
        <w:tc>
          <w:tcPr>
            <w:tcW w:w="456" w:type="dxa"/>
          </w:tcPr>
          <w:p w14:paraId="6569E2CD" w14:textId="77777777" w:rsidR="00787AEA" w:rsidRPr="00EC3F7E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/>
                <w:b/>
                <w:szCs w:val="24"/>
              </w:rPr>
            </w:pPr>
            <w:r w:rsidRPr="00EC3F7E">
              <w:rPr>
                <w:rFonts w:ascii="Arial" w:hAnsi="Arial"/>
                <w:b/>
                <w:szCs w:val="24"/>
              </w:rPr>
              <w:t>…</w:t>
            </w:r>
          </w:p>
        </w:tc>
        <w:tc>
          <w:tcPr>
            <w:tcW w:w="9717" w:type="dxa"/>
          </w:tcPr>
          <w:p w14:paraId="2A2EC0B2" w14:textId="7BFE704E" w:rsidR="00787AEA" w:rsidRPr="00121870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/>
                <w:szCs w:val="24"/>
              </w:rPr>
            </w:pPr>
            <w:r w:rsidRPr="00121870">
              <w:rPr>
                <w:rFonts w:ascii="Arial" w:hAnsi="Arial"/>
                <w:szCs w:val="24"/>
              </w:rPr>
              <w:t>sensibilisieren wir für die Möglichkeiten, die die Arbeitswelt bietet, und die Anforderungen, die Arbeitgeber an die Schulabgänger stellen</w:t>
            </w:r>
            <w:r w:rsidR="00026185">
              <w:rPr>
                <w:rFonts w:ascii="Arial" w:hAnsi="Arial"/>
                <w:szCs w:val="24"/>
              </w:rPr>
              <w:t>.</w:t>
            </w:r>
          </w:p>
        </w:tc>
      </w:tr>
      <w:tr w:rsidR="00787AEA" w:rsidRPr="00121870" w14:paraId="14A80061" w14:textId="77777777" w:rsidTr="00787AEA">
        <w:tc>
          <w:tcPr>
            <w:tcW w:w="456" w:type="dxa"/>
          </w:tcPr>
          <w:p w14:paraId="343169F3" w14:textId="77777777" w:rsidR="00787AEA" w:rsidRPr="00EC3F7E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EC3F7E">
              <w:rPr>
                <w:rFonts w:ascii="Arial" w:hAnsi="Arial" w:cs="Arial"/>
                <w:b/>
                <w:szCs w:val="24"/>
              </w:rPr>
              <w:t>…</w:t>
            </w:r>
          </w:p>
        </w:tc>
        <w:tc>
          <w:tcPr>
            <w:tcW w:w="9717" w:type="dxa"/>
          </w:tcPr>
          <w:p w14:paraId="66BA5050" w14:textId="6B276508" w:rsidR="00787AEA" w:rsidRPr="00121870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suchen wir Antworten auf die Fragen </w:t>
            </w:r>
            <w:r>
              <w:rPr>
                <w:rFonts w:ascii="Arial" w:hAnsi="Arial" w:cs="Arial"/>
                <w:i/>
                <w:color w:val="000000"/>
                <w:szCs w:val="24"/>
              </w:rPr>
              <w:t xml:space="preserve">Wer bin ich? </w:t>
            </w:r>
            <w:r w:rsidRPr="00121870">
              <w:rPr>
                <w:rFonts w:ascii="Arial" w:hAnsi="Arial" w:cs="Arial"/>
                <w:i/>
                <w:color w:val="000000"/>
                <w:szCs w:val="24"/>
              </w:rPr>
              <w:t xml:space="preserve">Was kann ich? Was will ich? </w:t>
            </w:r>
            <w:r>
              <w:rPr>
                <w:rFonts w:ascii="Arial" w:hAnsi="Arial" w:cs="Arial"/>
                <w:i/>
                <w:color w:val="000000"/>
                <w:szCs w:val="24"/>
              </w:rPr>
              <w:br/>
            </w:r>
            <w:r w:rsidRPr="00121870">
              <w:rPr>
                <w:rFonts w:ascii="Arial" w:hAnsi="Arial" w:cs="Arial"/>
                <w:i/>
                <w:color w:val="000000"/>
                <w:szCs w:val="24"/>
              </w:rPr>
              <w:t>Und was bin ich bereit, dafür zu tun?</w:t>
            </w:r>
            <w:r w:rsidR="00305E18"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r w:rsidR="00305E18" w:rsidRPr="00EC3F7E">
              <w:rPr>
                <w:rFonts w:ascii="Arial" w:hAnsi="Arial" w:cs="Arial"/>
                <w:color w:val="000000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Cs w:val="24"/>
              </w:rPr>
              <w:t>Stärken, Interessen, Neigungen, persönliche Ziele)</w:t>
            </w:r>
            <w:r w:rsidR="00026185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787AEA" w14:paraId="6F98BB0D" w14:textId="77777777" w:rsidTr="00787AEA">
        <w:tc>
          <w:tcPr>
            <w:tcW w:w="456" w:type="dxa"/>
          </w:tcPr>
          <w:p w14:paraId="0C23519F" w14:textId="77777777" w:rsidR="00787AEA" w:rsidRPr="00EC3F7E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color w:val="000000"/>
                <w:szCs w:val="24"/>
              </w:rPr>
            </w:pPr>
            <w:r w:rsidRPr="00EC3F7E">
              <w:rPr>
                <w:rFonts w:ascii="Arial" w:hAnsi="Arial" w:cs="Arial"/>
                <w:b/>
                <w:color w:val="000000"/>
                <w:szCs w:val="24"/>
              </w:rPr>
              <w:t>…</w:t>
            </w:r>
          </w:p>
        </w:tc>
        <w:tc>
          <w:tcPr>
            <w:tcW w:w="9717" w:type="dxa"/>
          </w:tcPr>
          <w:p w14:paraId="41FF0612" w14:textId="77777777" w:rsidR="00787AEA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/>
                <w:sz w:val="28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sammeln wir systematisch 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 xml:space="preserve">Informationen </w:t>
            </w:r>
            <w:r>
              <w:rPr>
                <w:rFonts w:ascii="Arial" w:hAnsi="Arial" w:cs="Arial"/>
                <w:color w:val="000000"/>
                <w:szCs w:val="24"/>
              </w:rPr>
              <w:t>zu Berufen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 xml:space="preserve">, die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eine begründete Entscheidung 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 xml:space="preserve">für einen Ausbildungsberuf und deren </w:t>
            </w:r>
            <w:r w:rsidR="0070188D">
              <w:rPr>
                <w:rFonts w:ascii="Arial" w:hAnsi="Arial" w:cs="Arial"/>
                <w:color w:val="000000"/>
                <w:szCs w:val="24"/>
              </w:rPr>
              <w:t xml:space="preserve">überzeugende 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>Darlegung in Bewerbung und Vorstellungsgespräch erleichtern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787AEA" w14:paraId="1D695931" w14:textId="77777777" w:rsidTr="00787AEA">
        <w:tc>
          <w:tcPr>
            <w:tcW w:w="456" w:type="dxa"/>
          </w:tcPr>
          <w:p w14:paraId="514CCBBF" w14:textId="77777777" w:rsidR="00787AEA" w:rsidRPr="00EC3F7E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color w:val="000000"/>
                <w:szCs w:val="24"/>
              </w:rPr>
            </w:pPr>
            <w:r w:rsidRPr="00EC3F7E">
              <w:rPr>
                <w:rFonts w:ascii="Arial" w:hAnsi="Arial" w:cs="Arial"/>
                <w:b/>
                <w:color w:val="000000"/>
                <w:szCs w:val="24"/>
              </w:rPr>
              <w:t>…</w:t>
            </w:r>
          </w:p>
        </w:tc>
        <w:tc>
          <w:tcPr>
            <w:tcW w:w="9717" w:type="dxa"/>
          </w:tcPr>
          <w:p w14:paraId="0A313921" w14:textId="1B7EEC9D" w:rsidR="00787AEA" w:rsidRPr="00787AEA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erkunden wir beispielhaft mögliche Ausbildungsbetriebe, was 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>die zukünftige Auswahl und Bewertung eines möglichen Ausbildungsbetriebes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erleichtert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Cs w:val="24"/>
              </w:rPr>
              <w:t>aber auch die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 xml:space="preserve"> Anbahnung eines Betriebspraktikums</w:t>
            </w:r>
            <w:r w:rsidR="00EC3F7E">
              <w:rPr>
                <w:rFonts w:ascii="Arial" w:hAnsi="Arial" w:cs="Arial"/>
                <w:color w:val="000000"/>
                <w:szCs w:val="24"/>
              </w:rPr>
              <w:t xml:space="preserve"> oder </w:t>
            </w:r>
            <w:r w:rsidR="0070188D">
              <w:rPr>
                <w:rFonts w:ascii="Arial" w:hAnsi="Arial" w:cs="Arial"/>
                <w:color w:val="000000"/>
                <w:szCs w:val="24"/>
              </w:rPr>
              <w:t>das Kennenlernen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 xml:space="preserve"> von Ausbildungsberufen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70188D">
              <w:rPr>
                <w:rFonts w:ascii="Arial" w:hAnsi="Arial" w:cs="Arial"/>
                <w:color w:val="000000"/>
                <w:szCs w:val="24"/>
              </w:rPr>
              <w:t>ermöglicht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787AEA" w14:paraId="23ECA47B" w14:textId="77777777" w:rsidTr="00787AEA">
        <w:tc>
          <w:tcPr>
            <w:tcW w:w="456" w:type="dxa"/>
          </w:tcPr>
          <w:p w14:paraId="6D8F7B19" w14:textId="77777777" w:rsidR="00787AEA" w:rsidRPr="00EC3F7E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color w:val="000000"/>
                <w:szCs w:val="24"/>
              </w:rPr>
            </w:pPr>
            <w:r w:rsidRPr="00EC3F7E">
              <w:rPr>
                <w:rFonts w:ascii="Arial" w:hAnsi="Arial" w:cs="Arial"/>
                <w:b/>
                <w:color w:val="000000"/>
                <w:szCs w:val="24"/>
              </w:rPr>
              <w:t>…</w:t>
            </w:r>
          </w:p>
        </w:tc>
        <w:tc>
          <w:tcPr>
            <w:tcW w:w="9717" w:type="dxa"/>
          </w:tcPr>
          <w:p w14:paraId="3472672B" w14:textId="77777777" w:rsidR="00787AEA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unterstützen wir die Erstellung einer modernen, 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>vollständige</w:t>
            </w:r>
            <w:r>
              <w:rPr>
                <w:rFonts w:ascii="Arial" w:hAnsi="Arial" w:cs="Arial"/>
                <w:color w:val="000000"/>
                <w:szCs w:val="24"/>
              </w:rPr>
              <w:t>n und aussagekräftigen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 xml:space="preserve"> Bewerbung</w:t>
            </w:r>
            <w:r w:rsidR="0070188D">
              <w:rPr>
                <w:rFonts w:ascii="Arial" w:hAnsi="Arial" w:cs="Arial"/>
                <w:color w:val="000000"/>
                <w:szCs w:val="24"/>
              </w:rPr>
              <w:t>smappe.</w:t>
            </w:r>
            <w:r w:rsidRPr="00121870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</w:tr>
      <w:tr w:rsidR="00787AEA" w14:paraId="4C0FCB3E" w14:textId="77777777" w:rsidTr="00787AEA">
        <w:tc>
          <w:tcPr>
            <w:tcW w:w="456" w:type="dxa"/>
          </w:tcPr>
          <w:p w14:paraId="486EBD94" w14:textId="77777777" w:rsidR="00787AEA" w:rsidRPr="00EC3F7E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color w:val="000000"/>
                <w:szCs w:val="24"/>
              </w:rPr>
            </w:pPr>
            <w:r w:rsidRPr="00EC3F7E">
              <w:rPr>
                <w:rFonts w:ascii="Arial" w:hAnsi="Arial" w:cs="Arial"/>
                <w:b/>
                <w:color w:val="000000"/>
                <w:szCs w:val="24"/>
              </w:rPr>
              <w:t>…</w:t>
            </w:r>
          </w:p>
        </w:tc>
        <w:tc>
          <w:tcPr>
            <w:tcW w:w="9717" w:type="dxa"/>
          </w:tcPr>
          <w:p w14:paraId="5B6BA7C3" w14:textId="77777777" w:rsidR="00787AEA" w:rsidRDefault="00787AEA" w:rsidP="0070188D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color w:val="000000"/>
                <w:szCs w:val="24"/>
              </w:rPr>
            </w:pPr>
            <w:r w:rsidRPr="00121870">
              <w:rPr>
                <w:rFonts w:ascii="Arial" w:hAnsi="Arial" w:cs="Arial"/>
                <w:szCs w:val="24"/>
              </w:rPr>
              <w:t xml:space="preserve">trainieren </w:t>
            </w:r>
            <w:r>
              <w:rPr>
                <w:rFonts w:ascii="Arial" w:hAnsi="Arial" w:cs="Arial"/>
                <w:szCs w:val="24"/>
              </w:rPr>
              <w:t xml:space="preserve">wir </w:t>
            </w:r>
            <w:r w:rsidRPr="00121870">
              <w:rPr>
                <w:rFonts w:ascii="Arial" w:hAnsi="Arial" w:cs="Arial"/>
                <w:szCs w:val="24"/>
              </w:rPr>
              <w:t>verschiedene</w:t>
            </w:r>
            <w:r>
              <w:rPr>
                <w:rFonts w:ascii="Arial" w:hAnsi="Arial" w:cs="Arial"/>
                <w:szCs w:val="24"/>
              </w:rPr>
              <w:t xml:space="preserve"> Methoden zur Bewerberauswahl (Einstellungstest, Assessment-Center, Vorstellungsgespräch) und b</w:t>
            </w:r>
            <w:r w:rsidRPr="00121870">
              <w:rPr>
                <w:rFonts w:ascii="Arial" w:hAnsi="Arial" w:cs="Arial"/>
                <w:szCs w:val="24"/>
              </w:rPr>
              <w:t>ereiten auf typische Situationen im Bewerbungsverfahren</w:t>
            </w:r>
            <w:r>
              <w:rPr>
                <w:rFonts w:ascii="Arial" w:hAnsi="Arial" w:cs="Arial"/>
                <w:szCs w:val="24"/>
              </w:rPr>
              <w:t xml:space="preserve"> vor.</w:t>
            </w:r>
          </w:p>
        </w:tc>
      </w:tr>
    </w:tbl>
    <w:p w14:paraId="14F4D67A" w14:textId="77777777" w:rsidR="00121870" w:rsidRPr="00026185" w:rsidRDefault="00121870" w:rsidP="00027E7F">
      <w:pPr>
        <w:rPr>
          <w:rFonts w:ascii="Arial" w:hAnsi="Arial"/>
          <w:sz w:val="18"/>
          <w:szCs w:val="18"/>
        </w:rPr>
      </w:pPr>
    </w:p>
    <w:p w14:paraId="0FD4CEB4" w14:textId="77777777" w:rsidR="00787AEA" w:rsidRDefault="00F15488" w:rsidP="00027E7F">
      <w:pPr>
        <w:rPr>
          <w:rFonts w:ascii="Arial" w:hAnsi="Arial"/>
          <w:b/>
          <w:sz w:val="28"/>
        </w:rPr>
      </w:pPr>
      <w:r w:rsidRPr="00F15488">
        <w:rPr>
          <w:rFonts w:ascii="Arial" w:hAnsi="Arial"/>
          <w:b/>
          <w:sz w:val="28"/>
        </w:rPr>
        <w:t xml:space="preserve">Kooperationen mit </w:t>
      </w:r>
      <w:r w:rsidR="0070188D">
        <w:rPr>
          <w:rFonts w:ascii="Arial" w:hAnsi="Arial"/>
          <w:b/>
          <w:sz w:val="28"/>
        </w:rPr>
        <w:t>außerschulischen</w:t>
      </w:r>
      <w:r w:rsidRPr="00F15488">
        <w:rPr>
          <w:rFonts w:ascii="Arial" w:hAnsi="Arial"/>
          <w:b/>
          <w:sz w:val="28"/>
        </w:rPr>
        <w:t xml:space="preserve"> Partnern unterstützen unsere Aktivitäten</w:t>
      </w:r>
      <w:r w:rsidR="0070188D">
        <w:rPr>
          <w:rFonts w:ascii="Arial" w:hAnsi="Arial"/>
          <w:b/>
          <w:sz w:val="28"/>
        </w:rPr>
        <w:t>:</w:t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9514"/>
      </w:tblGrid>
      <w:tr w:rsidR="00F15488" w14:paraId="21CBA529" w14:textId="77777777" w:rsidTr="0070188D">
        <w:tc>
          <w:tcPr>
            <w:tcW w:w="517" w:type="dxa"/>
          </w:tcPr>
          <w:p w14:paraId="720A94B2" w14:textId="77777777" w:rsidR="00F15488" w:rsidRPr="00F15488" w:rsidRDefault="00F15488" w:rsidP="00F15488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="Arial" w:hAnsi="Arial"/>
                <w:sz w:val="28"/>
              </w:rPr>
            </w:pPr>
          </w:p>
        </w:tc>
        <w:tc>
          <w:tcPr>
            <w:tcW w:w="9514" w:type="dxa"/>
          </w:tcPr>
          <w:p w14:paraId="1AF7718B" w14:textId="6655724D" w:rsidR="00F15488" w:rsidRPr="00F15488" w:rsidRDefault="008F6CB3" w:rsidP="006320EB">
            <w:pPr>
              <w:spacing w:before="60" w:after="60"/>
              <w:ind w:left="-108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B</w:t>
            </w:r>
            <w:r w:rsidR="00536C84">
              <w:rPr>
                <w:rFonts w:ascii="Arial" w:hAnsi="Arial"/>
                <w:b/>
                <w:szCs w:val="24"/>
              </w:rPr>
              <w:t>erufsorientierungstag</w:t>
            </w:r>
            <w:r w:rsidR="006320EB">
              <w:rPr>
                <w:rFonts w:ascii="Arial" w:hAnsi="Arial"/>
                <w:b/>
                <w:szCs w:val="24"/>
              </w:rPr>
              <w:t xml:space="preserve"> </w:t>
            </w:r>
            <w:r w:rsidR="006320EB">
              <w:rPr>
                <w:rFonts w:ascii="Arial" w:hAnsi="Arial"/>
                <w:szCs w:val="24"/>
              </w:rPr>
              <w:t>(Februar)</w:t>
            </w:r>
            <w:r w:rsidR="00536C84">
              <w:rPr>
                <w:rFonts w:ascii="Arial" w:hAnsi="Arial"/>
                <w:b/>
                <w:szCs w:val="24"/>
              </w:rPr>
              <w:t xml:space="preserve">, </w:t>
            </w:r>
            <w:r w:rsidR="00F15488" w:rsidRPr="00F15488">
              <w:rPr>
                <w:rFonts w:ascii="Arial" w:hAnsi="Arial"/>
                <w:b/>
                <w:szCs w:val="24"/>
              </w:rPr>
              <w:t>Ausbildungsinformationsta</w:t>
            </w:r>
            <w:r w:rsidR="0070188D">
              <w:rPr>
                <w:rFonts w:ascii="Arial" w:hAnsi="Arial"/>
                <w:b/>
                <w:szCs w:val="24"/>
              </w:rPr>
              <w:t>g</w:t>
            </w:r>
            <w:r w:rsidR="006320EB">
              <w:rPr>
                <w:rFonts w:ascii="Arial" w:hAnsi="Arial"/>
                <w:szCs w:val="24"/>
              </w:rPr>
              <w:t xml:space="preserve"> (Mai/Juni)</w:t>
            </w:r>
            <w:r w:rsidR="0070188D">
              <w:rPr>
                <w:rFonts w:ascii="Arial" w:hAnsi="Arial"/>
                <w:b/>
                <w:szCs w:val="24"/>
              </w:rPr>
              <w:t xml:space="preserve">: </w:t>
            </w:r>
            <w:r w:rsidR="006320EB">
              <w:rPr>
                <w:rFonts w:ascii="Arial" w:hAnsi="Arial"/>
                <w:szCs w:val="24"/>
              </w:rPr>
              <w:t>An den beiden Tagen</w:t>
            </w:r>
            <w:r w:rsidR="00F15488" w:rsidRPr="00F15488">
              <w:rPr>
                <w:rFonts w:ascii="Arial" w:hAnsi="Arial"/>
                <w:szCs w:val="24"/>
              </w:rPr>
              <w:t xml:space="preserve"> exklusiv für unsere </w:t>
            </w:r>
            <w:r w:rsidR="006320EB">
              <w:rPr>
                <w:rFonts w:ascii="Arial" w:hAnsi="Arial"/>
                <w:szCs w:val="24"/>
              </w:rPr>
              <w:t>(Handels-)</w:t>
            </w:r>
            <w:r w:rsidR="00F15488" w:rsidRPr="00F15488">
              <w:rPr>
                <w:rFonts w:ascii="Arial" w:hAnsi="Arial"/>
                <w:szCs w:val="24"/>
              </w:rPr>
              <w:t>Schülerinnen und Schüler</w:t>
            </w:r>
            <w:r w:rsidR="00F15488">
              <w:rPr>
                <w:rFonts w:ascii="Arial" w:hAnsi="Arial"/>
                <w:szCs w:val="24"/>
              </w:rPr>
              <w:t xml:space="preserve"> nehmen </w:t>
            </w:r>
            <w:r w:rsidR="006320EB">
              <w:rPr>
                <w:rFonts w:ascii="Arial" w:hAnsi="Arial"/>
                <w:szCs w:val="24"/>
              </w:rPr>
              <w:t xml:space="preserve">insgesamt </w:t>
            </w:r>
            <w:r w:rsidR="00F15488">
              <w:rPr>
                <w:rFonts w:ascii="Arial" w:hAnsi="Arial"/>
                <w:szCs w:val="24"/>
              </w:rPr>
              <w:t>ca. 80 Unternehmen</w:t>
            </w:r>
            <w:r w:rsidR="0070188D">
              <w:rPr>
                <w:rFonts w:ascii="Arial" w:hAnsi="Arial"/>
                <w:szCs w:val="24"/>
              </w:rPr>
              <w:t>, Behörden, Hochschulen und andere mit Ausbildung befasste Einrichtungen</w:t>
            </w:r>
            <w:r w:rsidR="00F15488">
              <w:rPr>
                <w:rFonts w:ascii="Arial" w:hAnsi="Arial"/>
                <w:szCs w:val="24"/>
              </w:rPr>
              <w:t xml:space="preserve"> teil</w:t>
            </w:r>
            <w:r w:rsidR="0070188D">
              <w:rPr>
                <w:rFonts w:ascii="Arial" w:hAnsi="Arial"/>
                <w:szCs w:val="24"/>
              </w:rPr>
              <w:t>. Auch Eltern sind hier gern gesehene Gäste.</w:t>
            </w:r>
          </w:p>
        </w:tc>
      </w:tr>
      <w:tr w:rsidR="00F15488" w14:paraId="49285843" w14:textId="77777777" w:rsidTr="0070188D">
        <w:tc>
          <w:tcPr>
            <w:tcW w:w="517" w:type="dxa"/>
          </w:tcPr>
          <w:p w14:paraId="1C8BCA32" w14:textId="77777777" w:rsidR="00F15488" w:rsidRPr="00F15488" w:rsidRDefault="00F15488" w:rsidP="00F15488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="Arial" w:hAnsi="Arial"/>
                <w:sz w:val="28"/>
              </w:rPr>
            </w:pPr>
          </w:p>
        </w:tc>
        <w:tc>
          <w:tcPr>
            <w:tcW w:w="9514" w:type="dxa"/>
          </w:tcPr>
          <w:p w14:paraId="39D8B1C3" w14:textId="77777777" w:rsidR="00F15488" w:rsidRPr="00F15488" w:rsidRDefault="00F15488" w:rsidP="00F15488">
            <w:pPr>
              <w:spacing w:before="60" w:after="60"/>
              <w:ind w:left="-108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Kommunikation</w:t>
            </w:r>
            <w:r w:rsidR="00536C84">
              <w:rPr>
                <w:rFonts w:ascii="Arial" w:hAnsi="Arial"/>
                <w:b/>
                <w:szCs w:val="24"/>
              </w:rPr>
              <w:t>s</w:t>
            </w:r>
            <w:r>
              <w:rPr>
                <w:rFonts w:ascii="Arial" w:hAnsi="Arial"/>
                <w:b/>
                <w:szCs w:val="24"/>
              </w:rPr>
              <w:t xml:space="preserve">seminare: </w:t>
            </w:r>
            <w:r>
              <w:rPr>
                <w:rFonts w:ascii="Arial" w:hAnsi="Arial"/>
                <w:szCs w:val="24"/>
              </w:rPr>
              <w:t>Erfahrene Trainer üben</w:t>
            </w:r>
            <w:r w:rsidR="0070188D">
              <w:rPr>
                <w:rFonts w:ascii="Arial" w:hAnsi="Arial"/>
                <w:szCs w:val="24"/>
              </w:rPr>
              <w:t xml:space="preserve"> während eines dreitägigen Seminars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70188D">
              <w:rPr>
                <w:rFonts w:ascii="Arial" w:hAnsi="Arial"/>
                <w:szCs w:val="24"/>
              </w:rPr>
              <w:t xml:space="preserve">mit den Schulabgängern </w:t>
            </w:r>
            <w:r>
              <w:rPr>
                <w:rFonts w:ascii="Arial" w:hAnsi="Arial"/>
                <w:szCs w:val="24"/>
              </w:rPr>
              <w:t>Selbst-Präsentation und Vorstellungsgespräche.</w:t>
            </w:r>
          </w:p>
        </w:tc>
      </w:tr>
      <w:tr w:rsidR="00F15488" w:rsidRPr="00F15488" w14:paraId="0C9E05EE" w14:textId="77777777" w:rsidTr="0070188D">
        <w:tc>
          <w:tcPr>
            <w:tcW w:w="517" w:type="dxa"/>
          </w:tcPr>
          <w:p w14:paraId="2BCED4B0" w14:textId="77777777" w:rsidR="00F15488" w:rsidRPr="00F15488" w:rsidRDefault="00F15488" w:rsidP="00F15488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="Arial" w:hAnsi="Arial"/>
                <w:szCs w:val="24"/>
              </w:rPr>
            </w:pPr>
          </w:p>
        </w:tc>
        <w:tc>
          <w:tcPr>
            <w:tcW w:w="9514" w:type="dxa"/>
          </w:tcPr>
          <w:p w14:paraId="38C22F51" w14:textId="77777777" w:rsidR="00F15488" w:rsidRPr="00F15488" w:rsidRDefault="00F15488" w:rsidP="0070188D">
            <w:pPr>
              <w:spacing w:before="60" w:after="60"/>
              <w:ind w:left="-108"/>
              <w:rPr>
                <w:rFonts w:ascii="Arial" w:hAnsi="Arial"/>
                <w:b/>
                <w:szCs w:val="24"/>
              </w:rPr>
            </w:pPr>
            <w:r w:rsidRPr="00F15488">
              <w:rPr>
                <w:rFonts w:ascii="Arial" w:hAnsi="Arial"/>
                <w:b/>
                <w:szCs w:val="24"/>
              </w:rPr>
              <w:t>AC-Training</w:t>
            </w:r>
            <w:r w:rsidR="0070188D">
              <w:rPr>
                <w:rFonts w:ascii="Arial" w:hAnsi="Arial"/>
                <w:b/>
                <w:szCs w:val="24"/>
              </w:rPr>
              <w:t>: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70188D">
              <w:rPr>
                <w:rFonts w:ascii="Arial" w:hAnsi="Arial"/>
                <w:szCs w:val="24"/>
              </w:rPr>
              <w:t>In</w:t>
            </w:r>
            <w:r>
              <w:rPr>
                <w:rFonts w:ascii="Arial" w:hAnsi="Arial"/>
                <w:szCs w:val="24"/>
              </w:rPr>
              <w:t xml:space="preserve"> einer Tages-Veranstaltung </w:t>
            </w:r>
            <w:r w:rsidR="0070188D">
              <w:rPr>
                <w:rFonts w:ascii="Arial" w:hAnsi="Arial"/>
                <w:szCs w:val="24"/>
              </w:rPr>
              <w:t xml:space="preserve">bereiten betriebliche Partner </w:t>
            </w:r>
            <w:r>
              <w:rPr>
                <w:rFonts w:ascii="Arial" w:hAnsi="Arial"/>
                <w:szCs w:val="24"/>
              </w:rPr>
              <w:t>auf dieses besondere Auswahlinstrument im Bewerbungsverfahren vor.</w:t>
            </w:r>
          </w:p>
        </w:tc>
      </w:tr>
      <w:tr w:rsidR="00F15488" w:rsidRPr="00F15488" w14:paraId="62E170F2" w14:textId="77777777" w:rsidTr="0070188D">
        <w:tc>
          <w:tcPr>
            <w:tcW w:w="517" w:type="dxa"/>
          </w:tcPr>
          <w:p w14:paraId="25562439" w14:textId="77777777" w:rsidR="00F15488" w:rsidRPr="00F15488" w:rsidRDefault="00F15488" w:rsidP="00F1548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  <w:rPr>
                <w:rFonts w:ascii="Arial" w:hAnsi="Arial"/>
                <w:szCs w:val="24"/>
              </w:rPr>
            </w:pPr>
          </w:p>
        </w:tc>
        <w:tc>
          <w:tcPr>
            <w:tcW w:w="9514" w:type="dxa"/>
          </w:tcPr>
          <w:p w14:paraId="74B8715A" w14:textId="7DB39485" w:rsidR="00F15488" w:rsidRPr="0070188D" w:rsidRDefault="00F15488" w:rsidP="00F15488">
            <w:pPr>
              <w:spacing w:before="60" w:after="60"/>
              <w:ind w:left="-108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Praktikum</w:t>
            </w:r>
            <w:r w:rsidR="0070188D">
              <w:rPr>
                <w:rFonts w:ascii="Arial" w:hAnsi="Arial"/>
                <w:b/>
                <w:szCs w:val="24"/>
              </w:rPr>
              <w:t xml:space="preserve">: </w:t>
            </w:r>
            <w:r w:rsidR="008F6CB3">
              <w:rPr>
                <w:rFonts w:ascii="Arial" w:hAnsi="Arial"/>
                <w:szCs w:val="24"/>
              </w:rPr>
              <w:t>Zwei</w:t>
            </w:r>
            <w:r w:rsidR="0070188D">
              <w:rPr>
                <w:rFonts w:ascii="Arial" w:hAnsi="Arial"/>
                <w:szCs w:val="24"/>
              </w:rPr>
              <w:t xml:space="preserve"> dreiwöchige Pflichtpraktik</w:t>
            </w:r>
            <w:r w:rsidR="008F6CB3">
              <w:rPr>
                <w:rFonts w:ascii="Arial" w:hAnsi="Arial"/>
                <w:szCs w:val="24"/>
              </w:rPr>
              <w:t>a</w:t>
            </w:r>
            <w:r w:rsidR="0070188D">
              <w:rPr>
                <w:rFonts w:ascii="Arial" w:hAnsi="Arial"/>
                <w:szCs w:val="24"/>
              </w:rPr>
              <w:t xml:space="preserve"> ermöglich</w:t>
            </w:r>
            <w:r w:rsidR="008F6CB3">
              <w:rPr>
                <w:rFonts w:ascii="Arial" w:hAnsi="Arial"/>
                <w:szCs w:val="24"/>
              </w:rPr>
              <w:t>en</w:t>
            </w:r>
            <w:r w:rsidR="0070188D">
              <w:rPr>
                <w:rFonts w:ascii="Arial" w:hAnsi="Arial"/>
                <w:szCs w:val="24"/>
              </w:rPr>
              <w:t xml:space="preserve"> praktische Erfahrungen im gewählten Schulzweig „Wirtschaft und Verwaltung“</w:t>
            </w:r>
            <w:r w:rsidR="007B31B7">
              <w:rPr>
                <w:rFonts w:ascii="Arial" w:hAnsi="Arial"/>
                <w:szCs w:val="24"/>
              </w:rPr>
              <w:t xml:space="preserve"> und</w:t>
            </w:r>
            <w:r w:rsidR="00027287">
              <w:rPr>
                <w:rFonts w:ascii="Arial" w:hAnsi="Arial"/>
                <w:szCs w:val="24"/>
              </w:rPr>
              <w:t xml:space="preserve"> bestätig</w:t>
            </w:r>
            <w:r w:rsidR="00CD67E6">
              <w:rPr>
                <w:rFonts w:ascii="Arial" w:hAnsi="Arial"/>
                <w:szCs w:val="24"/>
              </w:rPr>
              <w:t>en</w:t>
            </w:r>
            <w:r w:rsidR="00027287">
              <w:rPr>
                <w:rFonts w:ascii="Arial" w:hAnsi="Arial"/>
                <w:szCs w:val="24"/>
              </w:rPr>
              <w:t xml:space="preserve"> oder widerle</w:t>
            </w:r>
            <w:r w:rsidR="00CD67E6">
              <w:rPr>
                <w:rFonts w:ascii="Arial" w:hAnsi="Arial"/>
                <w:szCs w:val="24"/>
              </w:rPr>
              <w:t>gen</w:t>
            </w:r>
            <w:r w:rsidR="00027287">
              <w:rPr>
                <w:rFonts w:ascii="Arial" w:hAnsi="Arial"/>
                <w:szCs w:val="24"/>
              </w:rPr>
              <w:t xml:space="preserve"> die vorläufige Berufswahl.</w:t>
            </w:r>
            <w:r w:rsidR="00E26E83">
              <w:rPr>
                <w:rFonts w:ascii="Arial" w:hAnsi="Arial"/>
                <w:szCs w:val="24"/>
              </w:rPr>
              <w:t xml:space="preserve"> Gleichzeitig werden fachliche Lerninhalte vermittelt und beurteilt.</w:t>
            </w:r>
          </w:p>
        </w:tc>
      </w:tr>
      <w:tr w:rsidR="00F15488" w:rsidRPr="00F15488" w14:paraId="7B2B1D80" w14:textId="77777777" w:rsidTr="0070188D">
        <w:tc>
          <w:tcPr>
            <w:tcW w:w="517" w:type="dxa"/>
          </w:tcPr>
          <w:p w14:paraId="7DB6D970" w14:textId="77777777" w:rsidR="00F15488" w:rsidRPr="00F15488" w:rsidRDefault="00F15488" w:rsidP="00F15488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  <w:rPr>
                <w:rFonts w:ascii="Arial" w:hAnsi="Arial"/>
                <w:szCs w:val="24"/>
              </w:rPr>
            </w:pPr>
          </w:p>
        </w:tc>
        <w:tc>
          <w:tcPr>
            <w:tcW w:w="9514" w:type="dxa"/>
          </w:tcPr>
          <w:p w14:paraId="6AC0A29C" w14:textId="77777777" w:rsidR="00F15488" w:rsidRPr="00F15488" w:rsidRDefault="00F15488" w:rsidP="00027287">
            <w:pPr>
              <w:spacing w:before="60" w:after="60"/>
              <w:ind w:left="-108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Betriebliche Kooperationspartner</w:t>
            </w:r>
            <w:r w:rsidR="0070188D">
              <w:rPr>
                <w:rFonts w:ascii="Arial" w:hAnsi="Arial"/>
                <w:b/>
                <w:szCs w:val="24"/>
              </w:rPr>
              <w:t>:</w:t>
            </w:r>
            <w:r>
              <w:rPr>
                <w:rFonts w:ascii="Arial" w:hAnsi="Arial"/>
                <w:b/>
                <w:szCs w:val="24"/>
              </w:rPr>
              <w:t xml:space="preserve"> </w:t>
            </w:r>
            <w:r w:rsidR="00027287" w:rsidRPr="00027287">
              <w:rPr>
                <w:rFonts w:ascii="Arial" w:hAnsi="Arial"/>
                <w:szCs w:val="24"/>
              </w:rPr>
              <w:t>Ausbildungsbetriebe</w:t>
            </w:r>
            <w:r w:rsidR="00027287">
              <w:rPr>
                <w:rFonts w:ascii="Arial" w:hAnsi="Arial"/>
                <w:b/>
                <w:szCs w:val="24"/>
              </w:rPr>
              <w:t xml:space="preserve"> </w:t>
            </w:r>
            <w:r w:rsidRPr="00F15488">
              <w:rPr>
                <w:rFonts w:ascii="Arial" w:hAnsi="Arial"/>
                <w:szCs w:val="24"/>
              </w:rPr>
              <w:t>bieten</w:t>
            </w:r>
            <w:r>
              <w:rPr>
                <w:rFonts w:ascii="Arial" w:hAnsi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</w:rPr>
              <w:t>Betriebsbesichti</w:t>
            </w:r>
            <w:r w:rsidR="00027287">
              <w:rPr>
                <w:rFonts w:ascii="Arial" w:hAnsi="Arial"/>
                <w:szCs w:val="24"/>
              </w:rPr>
              <w:t>-</w:t>
            </w:r>
            <w:r>
              <w:rPr>
                <w:rFonts w:ascii="Arial" w:hAnsi="Arial"/>
                <w:szCs w:val="24"/>
              </w:rPr>
              <w:t>gungen</w:t>
            </w:r>
            <w:proofErr w:type="spellEnd"/>
            <w:r>
              <w:rPr>
                <w:rFonts w:ascii="Arial" w:hAnsi="Arial"/>
                <w:szCs w:val="24"/>
              </w:rPr>
              <w:t xml:space="preserve"> und die </w:t>
            </w:r>
            <w:r w:rsidR="00027287">
              <w:rPr>
                <w:rFonts w:ascii="Arial" w:hAnsi="Arial"/>
                <w:szCs w:val="24"/>
              </w:rPr>
              <w:t>professionelle</w:t>
            </w:r>
            <w:r>
              <w:rPr>
                <w:rFonts w:ascii="Arial" w:hAnsi="Arial"/>
                <w:szCs w:val="24"/>
              </w:rPr>
              <w:t xml:space="preserve"> Unterstützung im Bewerbungsverfahren</w:t>
            </w:r>
            <w:r w:rsidR="00027287">
              <w:rPr>
                <w:rFonts w:ascii="Arial" w:hAnsi="Arial"/>
                <w:szCs w:val="24"/>
              </w:rPr>
              <w:t xml:space="preserve"> an, z.B. durch die Teilnahme am Wettbewerb „Ein Praktikumsplatz für die beste Bewerbung“</w:t>
            </w:r>
            <w:r>
              <w:rPr>
                <w:rFonts w:ascii="Arial" w:hAnsi="Arial"/>
                <w:szCs w:val="24"/>
              </w:rPr>
              <w:t>.</w:t>
            </w:r>
          </w:p>
        </w:tc>
      </w:tr>
    </w:tbl>
    <w:p w14:paraId="4017A7BE" w14:textId="77777777" w:rsidR="00873DAA" w:rsidRPr="007E6530" w:rsidRDefault="00873DAA" w:rsidP="00873DAA">
      <w:pPr>
        <w:rPr>
          <w:rFonts w:ascii="Arial" w:hAnsi="Arial" w:cs="Arial"/>
          <w:sz w:val="22"/>
          <w:szCs w:val="22"/>
        </w:rPr>
      </w:pPr>
    </w:p>
    <w:sectPr w:rsidR="00873DAA" w:rsidRPr="007E6530" w:rsidSect="0070188D">
      <w:headerReference w:type="first" r:id="rId10"/>
      <w:type w:val="continuous"/>
      <w:pgSz w:w="11906" w:h="16838" w:code="9"/>
      <w:pgMar w:top="1134" w:right="1133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C3D4" w14:textId="77777777" w:rsidR="008452CB" w:rsidRDefault="008452CB">
      <w:r>
        <w:separator/>
      </w:r>
    </w:p>
  </w:endnote>
  <w:endnote w:type="continuationSeparator" w:id="0">
    <w:p w14:paraId="0FB64FDB" w14:textId="77777777" w:rsidR="008452CB" w:rsidRDefault="0084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AEE1" w14:textId="77777777" w:rsidR="008452CB" w:rsidRDefault="008452CB">
      <w:r>
        <w:separator/>
      </w:r>
    </w:p>
  </w:footnote>
  <w:footnote w:type="continuationSeparator" w:id="0">
    <w:p w14:paraId="176F5BF9" w14:textId="77777777" w:rsidR="008452CB" w:rsidRDefault="0084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3EB2" w14:textId="77777777" w:rsidR="00C93A8C" w:rsidRDefault="00BA105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7C3C80" wp14:editId="5429D4F0">
              <wp:simplePos x="0" y="0"/>
              <wp:positionH relativeFrom="column">
                <wp:posOffset>-277495</wp:posOffset>
              </wp:positionH>
              <wp:positionV relativeFrom="paragraph">
                <wp:posOffset>0</wp:posOffset>
              </wp:positionV>
              <wp:extent cx="6629400" cy="1637030"/>
              <wp:effectExtent l="0" t="0" r="0" b="0"/>
              <wp:wrapSquare wrapText="bothSides"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637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9DAEC" w14:textId="77777777" w:rsidR="00A84C60" w:rsidRPr="00260FC5" w:rsidRDefault="00BA1055" w:rsidP="00A872B1">
                          <w:pPr>
                            <w:pStyle w:val="Kopfzeil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4875FA" wp14:editId="1CE2D8EE">
                                <wp:extent cx="6534150" cy="1543050"/>
                                <wp:effectExtent l="0" t="0" r="0" b="0"/>
                                <wp:docPr id="2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4150" cy="1543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C3C8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21.85pt;margin-top:0;width:522pt;height:1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" stroked="f">
              <v:textbox style="mso-fit-shape-to-text:t">
                <w:txbxContent>
                  <w:p w14:paraId="5AF9DAEC" w14:textId="77777777" w:rsidR="00A84C60" w:rsidRPr="00260FC5" w:rsidRDefault="00BA1055" w:rsidP="00A872B1">
                    <w:pPr>
                      <w:pStyle w:val="Kopfzeil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4875FA" wp14:editId="1CE2D8EE">
                          <wp:extent cx="6534150" cy="1543050"/>
                          <wp:effectExtent l="0" t="0" r="0" b="0"/>
                          <wp:docPr id="2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4150" cy="1543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0FD1AAB" w14:textId="77777777" w:rsidR="00C93A8C" w:rsidRDefault="00C93A8C">
    <w:pPr>
      <w:pStyle w:val="Kopfzeile"/>
    </w:pPr>
  </w:p>
  <w:p w14:paraId="58F4CA17" w14:textId="77777777" w:rsidR="00C93A8C" w:rsidRDefault="00C93A8C">
    <w:pPr>
      <w:pStyle w:val="Kopfzeile"/>
    </w:pPr>
  </w:p>
  <w:p w14:paraId="41F9C87F" w14:textId="77777777" w:rsidR="00C93A8C" w:rsidRDefault="00C93A8C">
    <w:pPr>
      <w:pStyle w:val="Kopfzeile"/>
    </w:pPr>
  </w:p>
  <w:p w14:paraId="268D7872" w14:textId="77777777" w:rsidR="00C93A8C" w:rsidRDefault="00C93A8C">
    <w:pPr>
      <w:pStyle w:val="Kopfzeile"/>
    </w:pPr>
  </w:p>
  <w:p w14:paraId="1C526BC2" w14:textId="77777777" w:rsidR="00C93A8C" w:rsidRDefault="00C93A8C">
    <w:pPr>
      <w:pStyle w:val="Kopfzeile"/>
    </w:pPr>
  </w:p>
  <w:p w14:paraId="20FCA9C0" w14:textId="77777777" w:rsidR="00C93A8C" w:rsidRDefault="00C93A8C">
    <w:pPr>
      <w:pStyle w:val="Kopfzeile"/>
    </w:pPr>
  </w:p>
  <w:p w14:paraId="1808EE0A" w14:textId="77777777" w:rsidR="00C93A8C" w:rsidRDefault="00C93A8C">
    <w:pPr>
      <w:pStyle w:val="Kopfzeile"/>
    </w:pPr>
  </w:p>
  <w:p w14:paraId="29A0AD75" w14:textId="77777777" w:rsidR="00C93A8C" w:rsidRDefault="00C93A8C">
    <w:pPr>
      <w:pStyle w:val="Kopfzeile"/>
    </w:pPr>
  </w:p>
  <w:p w14:paraId="142B2159" w14:textId="77777777" w:rsidR="00C052B2" w:rsidRPr="00C052B2" w:rsidRDefault="00C052B2">
    <w:pPr>
      <w:pStyle w:val="Kopfzeile"/>
      <w:rPr>
        <w:rFonts w:ascii="Arial" w:hAnsi="Arial" w:cs="Arial"/>
        <w:b/>
        <w:sz w:val="18"/>
        <w:szCs w:val="18"/>
      </w:rPr>
    </w:pPr>
  </w:p>
  <w:p w14:paraId="55AAFD84" w14:textId="77777777" w:rsidR="00A84C60" w:rsidRPr="00C93A8C" w:rsidRDefault="00BA1055">
    <w:pPr>
      <w:pStyle w:val="Kopfzeile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0" locked="1" layoutInCell="0" allowOverlap="0" wp14:anchorId="63DADE3E" wp14:editId="5E8CCF4E">
          <wp:simplePos x="0" y="0"/>
          <wp:positionH relativeFrom="page">
            <wp:posOffset>3810</wp:posOffset>
          </wp:positionH>
          <wp:positionV relativeFrom="page">
            <wp:posOffset>10261600</wp:posOffset>
          </wp:positionV>
          <wp:extent cx="7553325" cy="167640"/>
          <wp:effectExtent l="0" t="0" r="9525" b="3810"/>
          <wp:wrapTopAndBottom/>
          <wp:docPr id="9" name="Bild 9" descr="BK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K_fu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A8C">
      <w:rPr>
        <w:rFonts w:ascii="Arial" w:hAnsi="Arial" w:cs="Arial"/>
        <w:b/>
        <w:sz w:val="32"/>
        <w:szCs w:val="32"/>
      </w:rPr>
      <w:t>Handels</w:t>
    </w:r>
    <w:r w:rsidR="00C93A8C" w:rsidRPr="00C93A8C">
      <w:rPr>
        <w:rFonts w:ascii="Arial" w:hAnsi="Arial" w:cs="Arial"/>
        <w:b/>
        <w:sz w:val="32"/>
        <w:szCs w:val="32"/>
      </w:rPr>
      <w:t>schule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841"/>
    <w:multiLevelType w:val="hybridMultilevel"/>
    <w:tmpl w:val="D71CFCD8"/>
    <w:lvl w:ilvl="0" w:tplc="4DB0C8DE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C25"/>
    <w:multiLevelType w:val="hybridMultilevel"/>
    <w:tmpl w:val="45821A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76A1"/>
    <w:multiLevelType w:val="singleLevel"/>
    <w:tmpl w:val="29085F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87EAE"/>
    <w:multiLevelType w:val="hybridMultilevel"/>
    <w:tmpl w:val="3BA0C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1679E"/>
    <w:multiLevelType w:val="singleLevel"/>
    <w:tmpl w:val="29085F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B435BE"/>
    <w:multiLevelType w:val="hybridMultilevel"/>
    <w:tmpl w:val="AE14E3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05EC3"/>
    <w:multiLevelType w:val="singleLevel"/>
    <w:tmpl w:val="29085F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7122395">
    <w:abstractNumId w:val="2"/>
  </w:num>
  <w:num w:numId="2" w16cid:durableId="1643728656">
    <w:abstractNumId w:val="6"/>
  </w:num>
  <w:num w:numId="3" w16cid:durableId="658310254">
    <w:abstractNumId w:val="4"/>
  </w:num>
  <w:num w:numId="4" w16cid:durableId="1820802963">
    <w:abstractNumId w:val="3"/>
  </w:num>
  <w:num w:numId="5" w16cid:durableId="215894467">
    <w:abstractNumId w:val="1"/>
  </w:num>
  <w:num w:numId="6" w16cid:durableId="1667975671">
    <w:abstractNumId w:val="5"/>
  </w:num>
  <w:num w:numId="7" w16cid:durableId="66501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70E"/>
    <w:rsid w:val="000167BD"/>
    <w:rsid w:val="00026185"/>
    <w:rsid w:val="00027287"/>
    <w:rsid w:val="00027E7F"/>
    <w:rsid w:val="00046916"/>
    <w:rsid w:val="0005703E"/>
    <w:rsid w:val="000C29C6"/>
    <w:rsid w:val="00121870"/>
    <w:rsid w:val="002019DE"/>
    <w:rsid w:val="002A3673"/>
    <w:rsid w:val="002A7D5A"/>
    <w:rsid w:val="00305E18"/>
    <w:rsid w:val="003066B7"/>
    <w:rsid w:val="00333815"/>
    <w:rsid w:val="0038445D"/>
    <w:rsid w:val="00455BE5"/>
    <w:rsid w:val="00461D0B"/>
    <w:rsid w:val="004D2942"/>
    <w:rsid w:val="005129AB"/>
    <w:rsid w:val="00530B27"/>
    <w:rsid w:val="00536C84"/>
    <w:rsid w:val="005915D8"/>
    <w:rsid w:val="006169D5"/>
    <w:rsid w:val="006320EB"/>
    <w:rsid w:val="006826C4"/>
    <w:rsid w:val="00683B95"/>
    <w:rsid w:val="006D0D3C"/>
    <w:rsid w:val="0070188D"/>
    <w:rsid w:val="00714085"/>
    <w:rsid w:val="007201D7"/>
    <w:rsid w:val="00722735"/>
    <w:rsid w:val="0076317D"/>
    <w:rsid w:val="0078349F"/>
    <w:rsid w:val="00786FE8"/>
    <w:rsid w:val="00787AEA"/>
    <w:rsid w:val="007B31B7"/>
    <w:rsid w:val="00804D88"/>
    <w:rsid w:val="00825925"/>
    <w:rsid w:val="008452CB"/>
    <w:rsid w:val="00873DAA"/>
    <w:rsid w:val="008B7ADF"/>
    <w:rsid w:val="008F474D"/>
    <w:rsid w:val="008F6CB3"/>
    <w:rsid w:val="009D4562"/>
    <w:rsid w:val="00A05883"/>
    <w:rsid w:val="00A82C53"/>
    <w:rsid w:val="00A84C60"/>
    <w:rsid w:val="00A872B1"/>
    <w:rsid w:val="00B3070E"/>
    <w:rsid w:val="00B944D3"/>
    <w:rsid w:val="00BA1055"/>
    <w:rsid w:val="00C052B2"/>
    <w:rsid w:val="00C35669"/>
    <w:rsid w:val="00C93A8C"/>
    <w:rsid w:val="00CD67E6"/>
    <w:rsid w:val="00CF0B6C"/>
    <w:rsid w:val="00D05AA3"/>
    <w:rsid w:val="00D6074D"/>
    <w:rsid w:val="00E26E83"/>
    <w:rsid w:val="00E66FBC"/>
    <w:rsid w:val="00EC3F7E"/>
    <w:rsid w:val="00EC4EB0"/>
    <w:rsid w:val="00F15488"/>
    <w:rsid w:val="00F15706"/>
    <w:rsid w:val="00F37AE9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A0EF5"/>
  <w15:docId w15:val="{13B12E05-B46A-4C76-82B1-A589ADD5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873DAA"/>
    <w:pPr>
      <w:keepNext/>
      <w:ind w:right="567"/>
      <w:jc w:val="left"/>
      <w:outlineLvl w:val="0"/>
    </w:pPr>
    <w:rPr>
      <w:rFonts w:ascii="Comic Sans MS" w:hAnsi="Comic Sans MS"/>
      <w:b/>
      <w:sz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27E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27E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27E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25925"/>
    <w:pPr>
      <w:jc w:val="left"/>
    </w:pPr>
    <w:rPr>
      <w:rFonts w:ascii="Arial" w:hAnsi="Arial" w:cs="Arial"/>
      <w:sz w:val="22"/>
      <w:szCs w:val="24"/>
    </w:rPr>
  </w:style>
  <w:style w:type="paragraph" w:styleId="Sprechblasentext">
    <w:name w:val="Balloon Text"/>
    <w:basedOn w:val="Standard"/>
    <w:semiHidden/>
    <w:rsid w:val="0082592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873DAA"/>
    <w:rPr>
      <w:rFonts w:ascii="Comic Sans MS" w:hAnsi="Comic Sans MS"/>
      <w:b/>
    </w:rPr>
  </w:style>
  <w:style w:type="paragraph" w:customStyle="1" w:styleId="Absatz1">
    <w:name w:val="Absatz 1"/>
    <w:rsid w:val="00873DAA"/>
    <w:pPr>
      <w:spacing w:line="240" w:lineRule="exact"/>
    </w:pPr>
    <w:rPr>
      <w:rFonts w:ascii="Courier" w:hAnsi="Courier"/>
      <w:sz w:val="24"/>
    </w:rPr>
  </w:style>
  <w:style w:type="paragraph" w:customStyle="1" w:styleId="Unterzeichner">
    <w:name w:val="Unterzeichner"/>
    <w:basedOn w:val="Unterschrift"/>
    <w:next w:val="Standard"/>
    <w:rsid w:val="00873DAA"/>
    <w:pPr>
      <w:keepNext/>
      <w:spacing w:before="480"/>
      <w:ind w:left="4678"/>
      <w:jc w:val="left"/>
    </w:pPr>
    <w:rPr>
      <w:rFonts w:ascii="Courier New" w:hAnsi="Courier New"/>
    </w:rPr>
  </w:style>
  <w:style w:type="paragraph" w:styleId="Datum">
    <w:name w:val="Date"/>
    <w:basedOn w:val="Textkrper"/>
    <w:next w:val="Standard"/>
    <w:link w:val="DatumZchn"/>
    <w:rsid w:val="00873DAA"/>
    <w:pPr>
      <w:spacing w:after="720"/>
      <w:ind w:left="4680"/>
    </w:pPr>
    <w:rPr>
      <w:rFonts w:ascii="Courier New" w:hAnsi="Courier New" w:cs="Times New Roman"/>
      <w:sz w:val="24"/>
      <w:szCs w:val="20"/>
    </w:rPr>
  </w:style>
  <w:style w:type="character" w:customStyle="1" w:styleId="DatumZchn">
    <w:name w:val="Datum Zchn"/>
    <w:link w:val="Datum"/>
    <w:rsid w:val="00873DAA"/>
    <w:rPr>
      <w:rFonts w:ascii="Courier New" w:hAnsi="Courier New"/>
      <w:sz w:val="24"/>
    </w:rPr>
  </w:style>
  <w:style w:type="paragraph" w:styleId="Anrede">
    <w:name w:val="Salutation"/>
    <w:basedOn w:val="Textkrper"/>
    <w:next w:val="Betreff"/>
    <w:link w:val="AnredeZchn"/>
    <w:rsid w:val="00873DAA"/>
    <w:pPr>
      <w:spacing w:before="240" w:after="240"/>
    </w:pPr>
    <w:rPr>
      <w:rFonts w:ascii="Courier New" w:hAnsi="Courier New" w:cs="Times New Roman"/>
      <w:sz w:val="24"/>
      <w:szCs w:val="20"/>
    </w:rPr>
  </w:style>
  <w:style w:type="character" w:customStyle="1" w:styleId="AnredeZchn">
    <w:name w:val="Anrede Zchn"/>
    <w:link w:val="Anrede"/>
    <w:rsid w:val="00873DAA"/>
    <w:rPr>
      <w:rFonts w:ascii="Courier New" w:hAnsi="Courier New"/>
      <w:sz w:val="24"/>
    </w:rPr>
  </w:style>
  <w:style w:type="paragraph" w:customStyle="1" w:styleId="Betreff">
    <w:name w:val="Betreff"/>
    <w:basedOn w:val="Textkrper"/>
    <w:next w:val="Textkrper"/>
    <w:rsid w:val="00873DAA"/>
    <w:pPr>
      <w:keepNext/>
      <w:keepLines/>
      <w:spacing w:after="240"/>
    </w:pPr>
    <w:rPr>
      <w:rFonts w:ascii="Courier New" w:hAnsi="Courier New" w:cs="Times New Roman"/>
      <w:sz w:val="24"/>
      <w:szCs w:val="20"/>
      <w:u w:val="single"/>
    </w:rPr>
  </w:style>
  <w:style w:type="paragraph" w:customStyle="1" w:styleId="Absender">
    <w:name w:val="Absender"/>
    <w:basedOn w:val="Adresse"/>
    <w:next w:val="Datum"/>
    <w:rsid w:val="00873DAA"/>
    <w:pPr>
      <w:ind w:left="4680" w:right="0"/>
    </w:pPr>
  </w:style>
  <w:style w:type="paragraph" w:customStyle="1" w:styleId="Adresse">
    <w:name w:val="Adresse"/>
    <w:basedOn w:val="Textkrper"/>
    <w:rsid w:val="00873DAA"/>
    <w:pPr>
      <w:keepLines/>
      <w:ind w:right="2880"/>
    </w:pPr>
    <w:rPr>
      <w:rFonts w:ascii="Courier New" w:hAnsi="Courier New" w:cs="Times New Roman"/>
      <w:sz w:val="24"/>
      <w:szCs w:val="20"/>
    </w:rPr>
  </w:style>
  <w:style w:type="paragraph" w:styleId="Unterschrift">
    <w:name w:val="Signature"/>
    <w:basedOn w:val="Standard"/>
    <w:link w:val="UnterschriftZchn"/>
    <w:rsid w:val="00873DAA"/>
    <w:pPr>
      <w:ind w:left="4252"/>
    </w:pPr>
  </w:style>
  <w:style w:type="character" w:customStyle="1" w:styleId="UnterschriftZchn">
    <w:name w:val="Unterschrift Zchn"/>
    <w:link w:val="Unterschrift"/>
    <w:rsid w:val="00873DAA"/>
    <w:rPr>
      <w:sz w:val="24"/>
    </w:rPr>
  </w:style>
  <w:style w:type="table" w:styleId="Tabellenraster">
    <w:name w:val="Table Grid"/>
    <w:basedOn w:val="NormaleTabelle"/>
    <w:rsid w:val="00C0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C052B2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027E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027E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027E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Listenabsatz">
    <w:name w:val="List Paragraph"/>
    <w:basedOn w:val="Standard"/>
    <w:uiPriority w:val="34"/>
    <w:qFormat/>
    <w:rsid w:val="00F15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8faa33-c3ec-4bf0-97f9-4aac58ffb547">
      <Terms xmlns="http://schemas.microsoft.com/office/infopath/2007/PartnerControls"/>
    </lcf76f155ced4ddcb4097134ff3c332f>
    <SharedWithUsers xmlns="08e2caba-8fa6-47c1-a900-e4a15704e380">
      <UserInfo>
        <DisplayName/>
        <AccountId xsi:nil="true"/>
        <AccountType/>
      </UserInfo>
    </SharedWithUsers>
    <MediaLengthInSeconds xmlns="b38faa33-c3ec-4bf0-97f9-4aac58ffb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119ABB663584CA05BE5394B7928E2" ma:contentTypeVersion="13" ma:contentTypeDescription="Ein neues Dokument erstellen." ma:contentTypeScope="" ma:versionID="93e4b584832179e6dcf8a9ee7b16b8c7">
  <xsd:schema xmlns:xsd="http://www.w3.org/2001/XMLSchema" xmlns:xs="http://www.w3.org/2001/XMLSchema" xmlns:p="http://schemas.microsoft.com/office/2006/metadata/properties" xmlns:ns2="b38faa33-c3ec-4bf0-97f9-4aac58ffb547" xmlns:ns3="08e2caba-8fa6-47c1-a900-e4a15704e380" targetNamespace="http://schemas.microsoft.com/office/2006/metadata/properties" ma:root="true" ma:fieldsID="d36f7a3fe26c40c9355fb7b1fb4a8cb2" ns2:_="" ns3:_="">
    <xsd:import namespace="b38faa33-c3ec-4bf0-97f9-4aac58ffb547"/>
    <xsd:import namespace="08e2caba-8fa6-47c1-a900-e4a15704e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aa33-c3ec-4bf0-97f9-4aac58ff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36db4ed-af81-42fa-8f3a-8e60ee8aa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2caba-8fa6-47c1-a900-e4a15704e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173DD-19F2-479E-8F84-E8AAB09BE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5327F-7764-4992-809F-376FEC68A7FE}">
  <ds:schemaRefs>
    <ds:schemaRef ds:uri="http://schemas.microsoft.com/office/2006/metadata/properties"/>
    <ds:schemaRef ds:uri="http://schemas.microsoft.com/office/infopath/2007/PartnerControls"/>
    <ds:schemaRef ds:uri="b38faa33-c3ec-4bf0-97f9-4aac58ffb547"/>
    <ds:schemaRef ds:uri="08e2caba-8fa6-47c1-a900-e4a15704e380"/>
  </ds:schemaRefs>
</ds:datastoreItem>
</file>

<file path=customXml/itemProps3.xml><?xml version="1.0" encoding="utf-8"?>
<ds:datastoreItem xmlns:ds="http://schemas.openxmlformats.org/officeDocument/2006/customXml" ds:itemID="{53EA6C0E-4448-4E3A-A4EC-6E5DA9C9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faa33-c3ec-4bf0-97f9-4aac58ffb547"/>
    <ds:schemaRef ds:uri="08e2caba-8fa6-47c1-a900-e4a15704e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</vt:lpstr>
    </vt:vector>
  </TitlesOfParts>
  <Company>privat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Ganser</dc:creator>
  <cp:lastModifiedBy>Otto, Bettina - BK Siegburg</cp:lastModifiedBy>
  <cp:revision>13</cp:revision>
  <cp:lastPrinted>2024-06-17T08:42:00Z</cp:lastPrinted>
  <dcterms:created xsi:type="dcterms:W3CDTF">2015-05-19T05:47:00Z</dcterms:created>
  <dcterms:modified xsi:type="dcterms:W3CDTF">2025-05-13T06:20:00Z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0x0101008B4119ABB663584CA05BE5394B7928E2</vt:lpwstr>
  </property>
  <property fmtid="{D5CDD505-2E9C-101B-9397-08002B2CF9AE}" pid="3" name="MediaServiceImageTags">
    <vt:lpwstr/>
  </property>
  <property fmtid="{D5CDD505-2E9C-101B-9397-08002B2CF9AE}" pid="4" name="Order">
    <vt:r8>28500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